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00" w:rsidRPr="00977D00" w:rsidRDefault="00977D00" w:rsidP="00977D00">
      <w:pPr>
        <w:tabs>
          <w:tab w:val="left" w:pos="8820"/>
        </w:tabs>
        <w:spacing w:after="180"/>
        <w:ind w:left="-540" w:right="720"/>
        <w:rPr>
          <w:rFonts w:ascii="Arial" w:hAnsi="Arial" w:cs="Arial"/>
          <w:sz w:val="16"/>
          <w:szCs w:val="16"/>
        </w:rPr>
      </w:pPr>
      <w:bookmarkStart w:id="0" w:name="_GoBack"/>
    </w:p>
    <w:p w:rsidR="00977D00" w:rsidRPr="00340592" w:rsidRDefault="00977D00" w:rsidP="00340592">
      <w:pPr>
        <w:ind w:left="634"/>
        <w:jc w:val="center"/>
        <w:outlineLvl w:val="0"/>
        <w:rPr>
          <w:rFonts w:ascii="Arial" w:hAnsi="Arial" w:cs="Arial"/>
          <w:b/>
          <w:color w:val="000000"/>
          <w:sz w:val="56"/>
          <w:szCs w:val="56"/>
        </w:rPr>
      </w:pPr>
      <w:r w:rsidRPr="00340592">
        <w:rPr>
          <w:rFonts w:ascii="Arial" w:hAnsi="Arial" w:cs="Arial"/>
          <w:b/>
          <w:color w:val="000000"/>
          <w:sz w:val="48"/>
          <w:szCs w:val="56"/>
        </w:rPr>
        <w:t>Leadership in Higher Education</w:t>
      </w:r>
    </w:p>
    <w:p w:rsidR="00977D00" w:rsidRPr="00340592" w:rsidRDefault="00977D00" w:rsidP="00340592">
      <w:pPr>
        <w:spacing w:before="40"/>
        <w:ind w:left="-907" w:right="547"/>
        <w:jc w:val="center"/>
        <w:rPr>
          <w:rFonts w:ascii="Arial" w:hAnsi="Arial" w:cs="Arial"/>
          <w:b/>
          <w:sz w:val="36"/>
          <w:szCs w:val="36"/>
        </w:rPr>
      </w:pPr>
      <w:r w:rsidRPr="00340592">
        <w:rPr>
          <w:rFonts w:ascii="Arial" w:hAnsi="Arial" w:cs="Arial"/>
          <w:b/>
          <w:sz w:val="36"/>
          <w:szCs w:val="36"/>
        </w:rPr>
        <w:t>Hall Director</w:t>
      </w:r>
      <w:r w:rsidR="00584554">
        <w:rPr>
          <w:rFonts w:ascii="Arial" w:hAnsi="Arial" w:cs="Arial"/>
          <w:b/>
          <w:sz w:val="36"/>
          <w:szCs w:val="36"/>
        </w:rPr>
        <w:t xml:space="preserve"> at Baldwin Wallace University</w:t>
      </w:r>
    </w:p>
    <w:p w:rsidR="00977D00" w:rsidRPr="00977D00" w:rsidRDefault="00340592" w:rsidP="00340592">
      <w:pPr>
        <w:spacing w:before="40"/>
        <w:ind w:left="-907" w:right="547"/>
        <w:jc w:val="center"/>
        <w:rPr>
          <w:rFonts w:ascii="Arial" w:hAnsi="Arial" w:cs="Arial"/>
          <w:sz w:val="28"/>
          <w:szCs w:val="28"/>
        </w:rPr>
      </w:pPr>
      <w:r>
        <w:rPr>
          <w:rFonts w:ascii="Arial" w:hAnsi="Arial" w:cs="Arial"/>
          <w:sz w:val="28"/>
          <w:szCs w:val="28"/>
        </w:rPr>
        <w:t>(</w:t>
      </w:r>
      <w:r w:rsidR="00977D00" w:rsidRPr="00977D00">
        <w:rPr>
          <w:rFonts w:ascii="Arial" w:hAnsi="Arial" w:cs="Arial"/>
          <w:sz w:val="28"/>
          <w:szCs w:val="28"/>
        </w:rPr>
        <w:t>Student Affairs</w:t>
      </w:r>
      <w:r>
        <w:rPr>
          <w:rFonts w:ascii="Arial" w:hAnsi="Arial" w:cs="Arial"/>
          <w:sz w:val="28"/>
          <w:szCs w:val="28"/>
        </w:rPr>
        <w:t>)</w:t>
      </w:r>
    </w:p>
    <w:p w:rsidR="00977D00" w:rsidRPr="00977D00" w:rsidRDefault="00FD75F1" w:rsidP="00977D00">
      <w:pPr>
        <w:spacing w:before="40"/>
        <w:ind w:left="-907" w:right="547"/>
        <w:rPr>
          <w:rFonts w:ascii="Arial" w:hAnsi="Arial" w:cs="Arial"/>
          <w:sz w:val="36"/>
          <w:szCs w:val="36"/>
        </w:rPr>
      </w:pPr>
      <w:r>
        <w:rPr>
          <w:rFonts w:ascii="Arial" w:hAnsi="Arial" w:cs="Arial"/>
          <w:color w:val="111111"/>
          <w:sz w:val="18"/>
          <w:szCs w:val="18"/>
        </w:rPr>
        <w:pict>
          <v:rect id="_x0000_i1025" style="width:512.35pt;height:2.5pt" o:hrpct="990" o:hrstd="t" o:hrnoshade="t" o:hr="t" fillcolor="#d89f06" stroked="f"/>
        </w:pict>
      </w:r>
    </w:p>
    <w:p w:rsidR="00977D00" w:rsidRPr="00977D00" w:rsidRDefault="00977D00" w:rsidP="00977D00">
      <w:pPr>
        <w:spacing w:before="40"/>
        <w:ind w:left="-907" w:right="547"/>
        <w:rPr>
          <w:rFonts w:ascii="Arial" w:hAnsi="Arial" w:cs="Arial"/>
          <w:color w:val="111111"/>
          <w:sz w:val="18"/>
          <w:szCs w:val="18"/>
        </w:rPr>
      </w:pPr>
    </w:p>
    <w:p w:rsidR="00977D00" w:rsidRPr="00340592" w:rsidRDefault="00977D00" w:rsidP="00977D00">
      <w:pPr>
        <w:spacing w:before="40"/>
        <w:ind w:left="-907" w:right="547"/>
        <w:rPr>
          <w:rFonts w:ascii="Arial" w:hAnsi="Arial" w:cs="Arial"/>
          <w:b/>
          <w:color w:val="111111"/>
          <w:sz w:val="28"/>
          <w:szCs w:val="28"/>
        </w:rPr>
      </w:pPr>
      <w:r w:rsidRPr="00340592">
        <w:rPr>
          <w:rFonts w:ascii="Arial" w:hAnsi="Arial" w:cs="Arial"/>
          <w:b/>
          <w:color w:val="111111"/>
          <w:sz w:val="28"/>
          <w:szCs w:val="28"/>
        </w:rPr>
        <w:t>Preferred Background or Skills:</w:t>
      </w:r>
    </w:p>
    <w:p w:rsidR="00977D00" w:rsidRPr="00977D00" w:rsidRDefault="00977D00" w:rsidP="00977D00">
      <w:pPr>
        <w:numPr>
          <w:ilvl w:val="0"/>
          <w:numId w:val="2"/>
        </w:numPr>
        <w:spacing w:before="40" w:after="200" w:line="276" w:lineRule="auto"/>
        <w:ind w:left="-187" w:right="547"/>
        <w:contextualSpacing/>
        <w:rPr>
          <w:rFonts w:ascii="Arial" w:hAnsi="Arial" w:cs="Arial"/>
          <w:color w:val="111111"/>
        </w:rPr>
      </w:pPr>
      <w:r w:rsidRPr="00977D00">
        <w:rPr>
          <w:rFonts w:ascii="Arial" w:hAnsi="Arial" w:cs="Arial"/>
          <w:color w:val="111111"/>
        </w:rPr>
        <w:t>Experience and/or interest in programming, planning special events, peer education and/or working with special populations (i.e. students of color, diverse groups, etc.)</w:t>
      </w:r>
    </w:p>
    <w:p w:rsidR="00977D00" w:rsidRPr="00977D00" w:rsidRDefault="00977D00" w:rsidP="00977D00">
      <w:pPr>
        <w:numPr>
          <w:ilvl w:val="0"/>
          <w:numId w:val="2"/>
        </w:numPr>
        <w:spacing w:before="40" w:after="200" w:line="276" w:lineRule="auto"/>
        <w:ind w:left="-187" w:right="547"/>
        <w:contextualSpacing/>
        <w:rPr>
          <w:rFonts w:ascii="Arial" w:hAnsi="Arial" w:cs="Arial"/>
          <w:color w:val="111111"/>
        </w:rPr>
      </w:pPr>
      <w:r w:rsidRPr="00977D00">
        <w:rPr>
          <w:rFonts w:ascii="Arial" w:hAnsi="Arial" w:cs="Arial"/>
          <w:color w:val="111111"/>
        </w:rPr>
        <w:t xml:space="preserve">Experience and/or interest in programming for the performing arts (i.e. music, art, dance, drama) </w:t>
      </w:r>
    </w:p>
    <w:p w:rsidR="00977D00" w:rsidRPr="00977D00" w:rsidRDefault="00977D00" w:rsidP="00977D00">
      <w:pPr>
        <w:numPr>
          <w:ilvl w:val="0"/>
          <w:numId w:val="2"/>
        </w:numPr>
        <w:spacing w:before="40" w:after="200" w:line="276" w:lineRule="auto"/>
        <w:ind w:left="-187" w:right="547"/>
        <w:contextualSpacing/>
        <w:rPr>
          <w:rFonts w:ascii="Arial" w:hAnsi="Arial" w:cs="Arial"/>
          <w:color w:val="111111"/>
        </w:rPr>
      </w:pPr>
      <w:r w:rsidRPr="00977D00">
        <w:rPr>
          <w:rFonts w:ascii="Arial" w:hAnsi="Arial" w:cs="Arial"/>
          <w:color w:val="111111"/>
        </w:rPr>
        <w:t xml:space="preserve">Experience in computer technology, including word processing, database management, web page design, assessment and/or promotional/publication design </w:t>
      </w:r>
    </w:p>
    <w:p w:rsidR="00977D00" w:rsidRPr="00977D00" w:rsidRDefault="00977D00" w:rsidP="00977D00">
      <w:pPr>
        <w:numPr>
          <w:ilvl w:val="0"/>
          <w:numId w:val="2"/>
        </w:numPr>
        <w:spacing w:before="40" w:after="200" w:line="276" w:lineRule="auto"/>
        <w:ind w:left="-187" w:right="547"/>
        <w:contextualSpacing/>
        <w:rPr>
          <w:rFonts w:ascii="Arial" w:hAnsi="Arial" w:cs="Arial"/>
          <w:color w:val="111111"/>
        </w:rPr>
      </w:pPr>
      <w:r w:rsidRPr="00977D00">
        <w:rPr>
          <w:rFonts w:ascii="Arial" w:hAnsi="Arial" w:cs="Arial"/>
          <w:color w:val="111111"/>
        </w:rPr>
        <w:t>Experience and/or interest in multicultural and diversity issues and leadership development</w:t>
      </w:r>
    </w:p>
    <w:p w:rsidR="00977D00" w:rsidRPr="00977D00" w:rsidRDefault="00977D00" w:rsidP="00977D00">
      <w:pPr>
        <w:numPr>
          <w:ilvl w:val="0"/>
          <w:numId w:val="2"/>
        </w:numPr>
        <w:spacing w:before="40" w:after="200" w:line="276" w:lineRule="auto"/>
        <w:ind w:left="-187" w:right="547"/>
        <w:contextualSpacing/>
        <w:rPr>
          <w:rFonts w:ascii="Arial" w:hAnsi="Arial" w:cs="Arial"/>
          <w:color w:val="111111"/>
        </w:rPr>
      </w:pPr>
      <w:r w:rsidRPr="00977D00">
        <w:rPr>
          <w:rFonts w:ascii="Arial" w:hAnsi="Arial" w:cs="Arial"/>
          <w:color w:val="111111"/>
        </w:rPr>
        <w:t xml:space="preserve">Experience and/or interest in working with college students in an advisory capacity </w:t>
      </w:r>
    </w:p>
    <w:p w:rsidR="00977D00" w:rsidRPr="00977D00" w:rsidRDefault="00977D00" w:rsidP="00977D00">
      <w:pPr>
        <w:numPr>
          <w:ilvl w:val="0"/>
          <w:numId w:val="2"/>
        </w:numPr>
        <w:spacing w:before="40" w:after="200" w:line="276" w:lineRule="auto"/>
        <w:ind w:left="-187" w:right="547"/>
        <w:contextualSpacing/>
        <w:rPr>
          <w:rFonts w:ascii="Arial" w:hAnsi="Arial" w:cs="Arial"/>
          <w:color w:val="111111"/>
        </w:rPr>
      </w:pPr>
      <w:r w:rsidRPr="00977D00">
        <w:rPr>
          <w:rFonts w:ascii="Arial" w:hAnsi="Arial" w:cs="Arial"/>
          <w:color w:val="111111"/>
        </w:rPr>
        <w:t>Good written and oral communication skills</w:t>
      </w:r>
    </w:p>
    <w:p w:rsidR="00977D00" w:rsidRPr="00977D00" w:rsidRDefault="00977D00" w:rsidP="00977D00">
      <w:pPr>
        <w:numPr>
          <w:ilvl w:val="0"/>
          <w:numId w:val="2"/>
        </w:numPr>
        <w:spacing w:before="40" w:after="200" w:line="276" w:lineRule="auto"/>
        <w:ind w:left="-187" w:right="547"/>
        <w:contextualSpacing/>
        <w:rPr>
          <w:rFonts w:ascii="Arial" w:hAnsi="Arial" w:cs="Arial"/>
          <w:color w:val="111111"/>
        </w:rPr>
      </w:pPr>
      <w:r w:rsidRPr="00977D00">
        <w:rPr>
          <w:rFonts w:ascii="Arial" w:hAnsi="Arial" w:cs="Arial"/>
          <w:color w:val="111111"/>
        </w:rPr>
        <w:t>A strong desire to work in a collaborative environment with people from diverse/different backgrounds</w:t>
      </w:r>
    </w:p>
    <w:p w:rsidR="00977D00" w:rsidRPr="00977D00" w:rsidRDefault="00977D00" w:rsidP="00977D00">
      <w:pPr>
        <w:numPr>
          <w:ilvl w:val="0"/>
          <w:numId w:val="2"/>
        </w:numPr>
        <w:spacing w:before="40" w:after="200" w:line="276" w:lineRule="auto"/>
        <w:ind w:left="-187" w:right="547"/>
        <w:contextualSpacing/>
        <w:rPr>
          <w:rFonts w:ascii="Arial" w:hAnsi="Arial" w:cs="Arial"/>
          <w:color w:val="111111"/>
        </w:rPr>
      </w:pPr>
      <w:r w:rsidRPr="00977D00">
        <w:rPr>
          <w:rFonts w:ascii="Arial" w:hAnsi="Arial" w:cs="Arial"/>
          <w:color w:val="111111"/>
        </w:rPr>
        <w:t>Experience and interest in working with college students in a supportive and supervisory capacity</w:t>
      </w:r>
    </w:p>
    <w:p w:rsidR="00977D00" w:rsidRPr="00977D00" w:rsidRDefault="00977D00" w:rsidP="00977D00">
      <w:pPr>
        <w:numPr>
          <w:ilvl w:val="0"/>
          <w:numId w:val="2"/>
        </w:numPr>
        <w:spacing w:before="40" w:after="200" w:line="276" w:lineRule="auto"/>
        <w:ind w:left="-187" w:right="547"/>
        <w:contextualSpacing/>
        <w:rPr>
          <w:rFonts w:ascii="Arial" w:hAnsi="Arial" w:cs="Arial"/>
          <w:color w:val="111111"/>
        </w:rPr>
      </w:pPr>
      <w:r w:rsidRPr="00977D00">
        <w:rPr>
          <w:rFonts w:ascii="Arial" w:hAnsi="Arial" w:cs="Arial"/>
          <w:color w:val="111111"/>
        </w:rPr>
        <w:t xml:space="preserve">Previous residence life experience preferred </w:t>
      </w:r>
    </w:p>
    <w:p w:rsidR="00977D00" w:rsidRPr="00977D00" w:rsidRDefault="00977D00" w:rsidP="00977D00">
      <w:pPr>
        <w:numPr>
          <w:ilvl w:val="0"/>
          <w:numId w:val="2"/>
        </w:numPr>
        <w:spacing w:before="40" w:after="200" w:line="276" w:lineRule="auto"/>
        <w:ind w:left="-187" w:right="547"/>
        <w:contextualSpacing/>
        <w:rPr>
          <w:rFonts w:ascii="Arial" w:hAnsi="Arial" w:cs="Arial"/>
          <w:color w:val="111111"/>
        </w:rPr>
      </w:pPr>
      <w:r w:rsidRPr="00977D00">
        <w:rPr>
          <w:rFonts w:ascii="Arial" w:hAnsi="Arial" w:cs="Arial"/>
          <w:color w:val="111111"/>
        </w:rPr>
        <w:t>Minimum of a Bachelor's degree</w:t>
      </w:r>
    </w:p>
    <w:p w:rsidR="00977D00" w:rsidRPr="00977D00" w:rsidRDefault="00977D00" w:rsidP="00977D00">
      <w:pPr>
        <w:spacing w:before="40"/>
        <w:ind w:left="-432" w:right="547"/>
        <w:rPr>
          <w:rFonts w:ascii="Arial" w:hAnsi="Arial" w:cs="Arial"/>
          <w:color w:val="111111"/>
        </w:rPr>
      </w:pPr>
    </w:p>
    <w:p w:rsidR="00977D00" w:rsidRPr="00340592" w:rsidRDefault="00977D00" w:rsidP="00977D00">
      <w:pPr>
        <w:spacing w:before="40"/>
        <w:ind w:left="-907" w:right="547"/>
        <w:rPr>
          <w:rFonts w:ascii="Arial" w:hAnsi="Arial" w:cs="Arial"/>
          <w:b/>
          <w:color w:val="111111"/>
          <w:sz w:val="28"/>
          <w:szCs w:val="28"/>
        </w:rPr>
      </w:pPr>
      <w:r w:rsidRPr="00340592">
        <w:rPr>
          <w:rFonts w:ascii="Arial" w:hAnsi="Arial" w:cs="Arial"/>
          <w:b/>
          <w:color w:val="111111"/>
          <w:sz w:val="28"/>
          <w:szCs w:val="28"/>
        </w:rPr>
        <w:t>Position Description:</w:t>
      </w:r>
    </w:p>
    <w:p w:rsidR="00977D00" w:rsidRPr="00977D00" w:rsidRDefault="00977D00" w:rsidP="00977D00">
      <w:pPr>
        <w:spacing w:before="40"/>
        <w:ind w:left="-907" w:right="547"/>
        <w:rPr>
          <w:rFonts w:ascii="Arial" w:hAnsi="Arial" w:cs="Arial"/>
          <w:color w:val="111111"/>
        </w:rPr>
      </w:pPr>
      <w:r w:rsidRPr="00977D00">
        <w:rPr>
          <w:rFonts w:ascii="Arial" w:hAnsi="Arial" w:cs="Arial"/>
          <w:color w:val="111111"/>
        </w:rPr>
        <w:t>Hall Directors become acquainted with all residents to establish good relationships.  They assess personal, academic and social problems of residents, and become aware of the cultures and sub-cultures of the campus. Hall Directors are aware of available resources and make appropriate referrals as well as recognize situations in which intervention or mediation is both appropriate and necessary.  Most Hall Directors at Baldwin Wallace University work as Graduate Interns for one of several unique offices in Student Affairs. Our internships provide extended opportunities to interact with the community, develop leadership skills, and participate in the daily workings of specialty groups on campus.</w:t>
      </w:r>
    </w:p>
    <w:p w:rsidR="00977D00" w:rsidRPr="00977D00" w:rsidRDefault="00977D00" w:rsidP="00977D00">
      <w:pPr>
        <w:spacing w:before="40"/>
        <w:ind w:left="-907" w:right="547"/>
        <w:rPr>
          <w:rFonts w:ascii="Arial" w:hAnsi="Arial" w:cs="Arial"/>
          <w:color w:val="111111"/>
        </w:rPr>
      </w:pPr>
    </w:p>
    <w:p w:rsidR="00977D00" w:rsidRPr="00340592" w:rsidRDefault="00977D00" w:rsidP="00977D00">
      <w:pPr>
        <w:spacing w:before="40"/>
        <w:ind w:left="-907" w:right="547"/>
        <w:rPr>
          <w:rFonts w:ascii="Arial" w:hAnsi="Arial" w:cs="Arial"/>
          <w:b/>
          <w:color w:val="111111"/>
          <w:sz w:val="28"/>
          <w:szCs w:val="28"/>
        </w:rPr>
      </w:pPr>
      <w:r w:rsidRPr="00340592">
        <w:rPr>
          <w:rFonts w:ascii="Arial" w:hAnsi="Arial" w:cs="Arial"/>
          <w:b/>
          <w:color w:val="111111"/>
          <w:sz w:val="28"/>
          <w:szCs w:val="28"/>
        </w:rPr>
        <w:t>Supervisory Responsibilities:</w:t>
      </w:r>
    </w:p>
    <w:p w:rsidR="00977D00" w:rsidRPr="00977D00" w:rsidRDefault="00977D00" w:rsidP="00977D00">
      <w:pPr>
        <w:spacing w:before="40"/>
        <w:ind w:left="3" w:right="547" w:hanging="435"/>
        <w:rPr>
          <w:rFonts w:ascii="Arial" w:hAnsi="Arial" w:cs="Arial"/>
          <w:color w:val="111111"/>
        </w:rPr>
      </w:pPr>
      <w:r w:rsidRPr="00977D00">
        <w:rPr>
          <w:rFonts w:ascii="Arial" w:hAnsi="Arial" w:cs="Arial"/>
          <w:color w:val="111111"/>
        </w:rPr>
        <w:t>•</w:t>
      </w:r>
      <w:r w:rsidRPr="00977D00">
        <w:rPr>
          <w:rFonts w:ascii="Arial" w:hAnsi="Arial" w:cs="Arial"/>
          <w:color w:val="111111"/>
        </w:rPr>
        <w:tab/>
        <w:t>Be available to residents a minimum of 20 hours per week which includes posting office hours in the residence hall</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Serve as a positive role model for students; attract and respect confidences</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Supervise Resident Assistants</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Set hall goals with the Resident Assistant staff</w:t>
      </w:r>
    </w:p>
    <w:p w:rsidR="00977D00" w:rsidRPr="00977D00" w:rsidRDefault="00977D00" w:rsidP="00977D00">
      <w:pPr>
        <w:spacing w:before="40"/>
        <w:ind w:left="3" w:right="547" w:hanging="435"/>
        <w:rPr>
          <w:rFonts w:ascii="Arial" w:hAnsi="Arial" w:cs="Arial"/>
          <w:color w:val="111111"/>
        </w:rPr>
      </w:pPr>
      <w:r w:rsidRPr="00977D00">
        <w:rPr>
          <w:rFonts w:ascii="Arial" w:hAnsi="Arial" w:cs="Arial"/>
          <w:color w:val="111111"/>
        </w:rPr>
        <w:t>•</w:t>
      </w:r>
      <w:r w:rsidRPr="00977D00">
        <w:rPr>
          <w:rFonts w:ascii="Arial" w:hAnsi="Arial" w:cs="Arial"/>
          <w:color w:val="111111"/>
        </w:rPr>
        <w:tab/>
        <w:t>Counsel and supervise the Resident Assistant staff toward goals of staff cohesiveness, positive attitudes and good communication</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Meet weekly with the Resident Assistant staff</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lastRenderedPageBreak/>
        <w:t>•</w:t>
      </w:r>
      <w:r w:rsidRPr="00977D00">
        <w:rPr>
          <w:rFonts w:ascii="Arial" w:hAnsi="Arial" w:cs="Arial"/>
          <w:color w:val="111111"/>
        </w:rPr>
        <w:tab/>
        <w:t xml:space="preserve">Provide, participate and facilitate ongoing training </w:t>
      </w:r>
    </w:p>
    <w:p w:rsidR="00977D00" w:rsidRPr="00977D00" w:rsidRDefault="00977D00" w:rsidP="00977D00">
      <w:pPr>
        <w:spacing w:before="40"/>
        <w:ind w:left="3" w:right="547" w:hanging="435"/>
        <w:rPr>
          <w:rFonts w:ascii="Arial" w:hAnsi="Arial" w:cs="Arial"/>
          <w:color w:val="111111"/>
        </w:rPr>
      </w:pPr>
      <w:r w:rsidRPr="00977D00">
        <w:rPr>
          <w:rFonts w:ascii="Arial" w:hAnsi="Arial" w:cs="Arial"/>
          <w:color w:val="111111"/>
        </w:rPr>
        <w:t>•</w:t>
      </w:r>
      <w:r w:rsidRPr="00977D00">
        <w:rPr>
          <w:rFonts w:ascii="Arial" w:hAnsi="Arial" w:cs="Arial"/>
          <w:color w:val="111111"/>
        </w:rPr>
        <w:tab/>
        <w:t>Provide written evaluation of each Resident Assistant's performance at the end of each semester</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Assist in the selection of Resident Assistants</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 xml:space="preserve">Select and supervise hall work-study students </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Meet individually with supervisor on an on-going basis</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 xml:space="preserve">Attend on-going staff development and training </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Attend weekly Hall Director staff meetings</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Member of a residence life committee as assigned</w:t>
      </w:r>
    </w:p>
    <w:p w:rsidR="00977D00" w:rsidRPr="00977D00" w:rsidRDefault="00977D00" w:rsidP="00977D00">
      <w:pPr>
        <w:spacing w:before="40"/>
        <w:ind w:left="-432" w:right="547"/>
        <w:rPr>
          <w:rFonts w:ascii="Arial" w:hAnsi="Arial" w:cs="Arial"/>
          <w:color w:val="111111"/>
        </w:rPr>
      </w:pPr>
    </w:p>
    <w:p w:rsidR="00977D00" w:rsidRPr="00340592" w:rsidRDefault="00977D00" w:rsidP="00977D00">
      <w:pPr>
        <w:spacing w:before="40"/>
        <w:ind w:left="-907" w:right="547"/>
        <w:rPr>
          <w:rFonts w:ascii="Arial" w:hAnsi="Arial" w:cs="Arial"/>
          <w:b/>
          <w:color w:val="111111"/>
          <w:sz w:val="28"/>
          <w:szCs w:val="28"/>
        </w:rPr>
      </w:pPr>
      <w:r w:rsidRPr="00340592">
        <w:rPr>
          <w:rFonts w:ascii="Arial" w:hAnsi="Arial" w:cs="Arial"/>
          <w:b/>
          <w:color w:val="111111"/>
          <w:sz w:val="28"/>
          <w:szCs w:val="28"/>
        </w:rPr>
        <w:t>Administrative Responsibilities:</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Serve as Hall Director on duty as assigned by area</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Report and track necessary repairs and maintenance</w:t>
      </w:r>
    </w:p>
    <w:p w:rsidR="00977D00" w:rsidRPr="00977D00" w:rsidRDefault="00977D00" w:rsidP="00977D00">
      <w:pPr>
        <w:spacing w:before="40"/>
        <w:ind w:left="3" w:right="547" w:hanging="435"/>
        <w:rPr>
          <w:rFonts w:ascii="Arial" w:hAnsi="Arial" w:cs="Arial"/>
          <w:color w:val="111111"/>
        </w:rPr>
      </w:pPr>
      <w:r w:rsidRPr="00977D00">
        <w:rPr>
          <w:rFonts w:ascii="Arial" w:hAnsi="Arial" w:cs="Arial"/>
          <w:color w:val="111111"/>
        </w:rPr>
        <w:t>•</w:t>
      </w:r>
      <w:r w:rsidRPr="00977D00">
        <w:rPr>
          <w:rFonts w:ascii="Arial" w:hAnsi="Arial" w:cs="Arial"/>
          <w:color w:val="111111"/>
        </w:rPr>
        <w:tab/>
        <w:t>Maintain and submit the following forms: weekly report form, occupancy report, room change request forms, room sign-up work sheets, room inventory forms, maintenance forms, judicial forms, programming evaluations and various other forms</w:t>
      </w:r>
    </w:p>
    <w:p w:rsidR="00977D00" w:rsidRPr="00977D00" w:rsidRDefault="00977D00" w:rsidP="00977D00">
      <w:pPr>
        <w:spacing w:before="40"/>
        <w:ind w:left="3" w:right="547" w:hanging="435"/>
        <w:rPr>
          <w:rFonts w:ascii="Arial" w:hAnsi="Arial" w:cs="Arial"/>
          <w:color w:val="111111"/>
        </w:rPr>
      </w:pPr>
      <w:r w:rsidRPr="00977D00">
        <w:rPr>
          <w:rFonts w:ascii="Arial" w:hAnsi="Arial" w:cs="Arial"/>
          <w:color w:val="111111"/>
        </w:rPr>
        <w:t>•</w:t>
      </w:r>
      <w:r w:rsidRPr="00977D00">
        <w:rPr>
          <w:rFonts w:ascii="Arial" w:hAnsi="Arial" w:cs="Arial"/>
          <w:color w:val="111111"/>
        </w:rPr>
        <w:tab/>
        <w:t xml:space="preserve">Manage the room inventory procedure correctly so that an accurate assessment of room conditions is available for both the residents and the Office of Residence Life. Complete room inventory forms at the end of the year no later than one week after graduation. For mid-year room changes, complete check-outs no later than 48 hours after the change </w:t>
      </w:r>
      <w:proofErr w:type="gramStart"/>
      <w:r w:rsidRPr="00977D00">
        <w:rPr>
          <w:rFonts w:ascii="Arial" w:hAnsi="Arial" w:cs="Arial"/>
          <w:color w:val="111111"/>
        </w:rPr>
        <w:t>occurs</w:t>
      </w:r>
      <w:proofErr w:type="gramEnd"/>
      <w:r w:rsidRPr="00977D00">
        <w:rPr>
          <w:rFonts w:ascii="Arial" w:hAnsi="Arial" w:cs="Arial"/>
          <w:color w:val="111111"/>
        </w:rPr>
        <w:t xml:space="preserve">. </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 xml:space="preserve">Maintain keys for the hall including disbursement and collection </w:t>
      </w:r>
    </w:p>
    <w:p w:rsidR="00977D00" w:rsidRPr="00977D00" w:rsidRDefault="00977D00" w:rsidP="00977D00">
      <w:pPr>
        <w:spacing w:before="40"/>
        <w:ind w:left="3" w:right="547" w:hanging="435"/>
        <w:rPr>
          <w:rFonts w:ascii="Arial" w:hAnsi="Arial" w:cs="Arial"/>
          <w:color w:val="111111"/>
        </w:rPr>
      </w:pPr>
      <w:r w:rsidRPr="00977D00">
        <w:rPr>
          <w:rFonts w:ascii="Arial" w:hAnsi="Arial" w:cs="Arial"/>
          <w:color w:val="111111"/>
        </w:rPr>
        <w:t>•</w:t>
      </w:r>
      <w:r w:rsidRPr="00977D00">
        <w:rPr>
          <w:rFonts w:ascii="Arial" w:hAnsi="Arial" w:cs="Arial"/>
          <w:color w:val="111111"/>
        </w:rPr>
        <w:tab/>
        <w:t>Facilitate all room changes during the academic year and assist with room sign-ups</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Be responsible for implementing room inspections and fire drills</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Maintain hall budgets</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Utilize campus information technology</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Hall Directors are also responsible for other duties as assigned</w:t>
      </w:r>
    </w:p>
    <w:p w:rsidR="00977D00" w:rsidRPr="00977D00" w:rsidRDefault="00977D00" w:rsidP="00977D00">
      <w:pPr>
        <w:spacing w:before="40"/>
        <w:ind w:left="3" w:right="547" w:hanging="435"/>
        <w:rPr>
          <w:rFonts w:ascii="Arial" w:hAnsi="Arial" w:cs="Arial"/>
          <w:color w:val="111111"/>
        </w:rPr>
      </w:pPr>
      <w:r w:rsidRPr="00977D00">
        <w:rPr>
          <w:rFonts w:ascii="Arial" w:hAnsi="Arial" w:cs="Arial"/>
          <w:color w:val="111111"/>
        </w:rPr>
        <w:t>•</w:t>
      </w:r>
      <w:r w:rsidRPr="00977D00">
        <w:rPr>
          <w:rFonts w:ascii="Arial" w:hAnsi="Arial" w:cs="Arial"/>
          <w:color w:val="111111"/>
        </w:rPr>
        <w:tab/>
        <w:t>Advise Hall Council. Encourage and supervise educational, social and developmental programming within the hall to meet residents' needs and interests. Encourage and invite student-faculty-staff participation in residence hall activities. Inform residents of events and activities occurring on campus through the use of announcements, bulletin boards, flyers, and personal communication</w:t>
      </w:r>
    </w:p>
    <w:p w:rsidR="00977D00" w:rsidRPr="00977D00" w:rsidRDefault="00977D00" w:rsidP="00977D00">
      <w:pPr>
        <w:spacing w:before="40"/>
        <w:ind w:left="3" w:right="547" w:hanging="435"/>
        <w:rPr>
          <w:rFonts w:ascii="Arial" w:hAnsi="Arial" w:cs="Arial"/>
          <w:color w:val="111111"/>
        </w:rPr>
      </w:pPr>
    </w:p>
    <w:p w:rsidR="00977D00" w:rsidRPr="00340592" w:rsidRDefault="00977D00" w:rsidP="00977D00">
      <w:pPr>
        <w:spacing w:before="40"/>
        <w:ind w:left="-907" w:right="547"/>
        <w:rPr>
          <w:rFonts w:ascii="Arial" w:hAnsi="Arial" w:cs="Arial"/>
          <w:b/>
          <w:color w:val="111111"/>
          <w:sz w:val="28"/>
          <w:szCs w:val="28"/>
        </w:rPr>
      </w:pPr>
      <w:r w:rsidRPr="00340592">
        <w:rPr>
          <w:rFonts w:ascii="Arial" w:hAnsi="Arial" w:cs="Arial"/>
          <w:b/>
          <w:color w:val="111111"/>
          <w:sz w:val="28"/>
          <w:szCs w:val="28"/>
        </w:rPr>
        <w:t>Mediation/Policy Enforcement Responsibilities:</w:t>
      </w:r>
    </w:p>
    <w:p w:rsidR="00977D00" w:rsidRPr="00977D00" w:rsidRDefault="00977D00" w:rsidP="00977D00">
      <w:pPr>
        <w:spacing w:before="40"/>
        <w:ind w:left="3" w:right="547" w:hanging="435"/>
        <w:rPr>
          <w:rFonts w:ascii="Arial" w:hAnsi="Arial" w:cs="Arial"/>
          <w:color w:val="111111"/>
        </w:rPr>
      </w:pPr>
      <w:r w:rsidRPr="00977D00">
        <w:rPr>
          <w:rFonts w:ascii="Arial" w:hAnsi="Arial" w:cs="Arial"/>
          <w:color w:val="111111"/>
        </w:rPr>
        <w:t>•</w:t>
      </w:r>
      <w:r w:rsidRPr="00977D00">
        <w:rPr>
          <w:rFonts w:ascii="Arial" w:hAnsi="Arial" w:cs="Arial"/>
          <w:color w:val="111111"/>
        </w:rPr>
        <w:tab/>
        <w:t>Uphold and interpret the rights and responsibilities of all students through consistent and fair policy enforcement</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May serve as a hearing officer</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 xml:space="preserve">Assist with the maintenance of hall conduct records </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 xml:space="preserve">Attend judicial proceedings are necessary </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 xml:space="preserve">Work with residents and staff in using the campus judicial system  </w:t>
      </w:r>
    </w:p>
    <w:p w:rsidR="00977D00" w:rsidRPr="00977D00" w:rsidRDefault="00977D00" w:rsidP="00977D00">
      <w:pPr>
        <w:spacing w:before="40"/>
        <w:ind w:left="-432" w:right="547"/>
        <w:rPr>
          <w:rFonts w:ascii="Arial" w:hAnsi="Arial" w:cs="Arial"/>
          <w:color w:val="111111"/>
        </w:rPr>
      </w:pPr>
      <w:r w:rsidRPr="00977D00">
        <w:rPr>
          <w:rFonts w:ascii="Arial" w:hAnsi="Arial" w:cs="Arial"/>
          <w:color w:val="111111"/>
        </w:rPr>
        <w:t>•</w:t>
      </w:r>
      <w:r w:rsidRPr="00977D00">
        <w:rPr>
          <w:rFonts w:ascii="Arial" w:hAnsi="Arial" w:cs="Arial"/>
          <w:color w:val="111111"/>
        </w:rPr>
        <w:tab/>
        <w:t>Assist in establishing and developing community standards</w:t>
      </w:r>
    </w:p>
    <w:p w:rsidR="00977D00" w:rsidRPr="00977D00" w:rsidRDefault="00977D00" w:rsidP="00340592">
      <w:pPr>
        <w:spacing w:before="40"/>
        <w:ind w:left="3" w:right="547" w:hanging="435"/>
        <w:rPr>
          <w:rFonts w:ascii="Arial" w:hAnsi="Arial" w:cs="Arial"/>
          <w:color w:val="111111"/>
        </w:rPr>
      </w:pPr>
      <w:r w:rsidRPr="00977D00">
        <w:rPr>
          <w:rFonts w:ascii="Arial" w:hAnsi="Arial" w:cs="Arial"/>
          <w:color w:val="111111"/>
        </w:rPr>
        <w:t>•</w:t>
      </w:r>
      <w:r w:rsidRPr="00977D00">
        <w:rPr>
          <w:rFonts w:ascii="Arial" w:hAnsi="Arial" w:cs="Arial"/>
          <w:color w:val="111111"/>
        </w:rPr>
        <w:tab/>
        <w:t>Encourage and develop an environment within the residence hall which enables residents and staff to accept responsibility for self-governance and behavior consistent with the objectives of Baldwin Wallace University</w:t>
      </w:r>
    </w:p>
    <w:bookmarkEnd w:id="0"/>
    <w:p w:rsidR="009628AF" w:rsidRPr="00977D00" w:rsidRDefault="009628AF" w:rsidP="00977D00"/>
    <w:sectPr w:rsidR="009628AF" w:rsidRPr="00977D00" w:rsidSect="00FA6D14">
      <w:headerReference w:type="default" r:id="rId9"/>
      <w:pgSz w:w="12240" w:h="15840"/>
      <w:pgMar w:top="540" w:right="45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7A" w:rsidRDefault="0069647A">
      <w:r>
        <w:separator/>
      </w:r>
    </w:p>
  </w:endnote>
  <w:endnote w:type="continuationSeparator" w:id="0">
    <w:p w:rsidR="0069647A" w:rsidRDefault="0069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7A" w:rsidRDefault="0069647A">
      <w:r>
        <w:separator/>
      </w:r>
    </w:p>
  </w:footnote>
  <w:footnote w:type="continuationSeparator" w:id="0">
    <w:p w:rsidR="0069647A" w:rsidRDefault="00696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13" w:rsidRDefault="006A1013" w:rsidP="00AC3A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23B"/>
    <w:multiLevelType w:val="hybridMultilevel"/>
    <w:tmpl w:val="DB364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121F7"/>
    <w:multiLevelType w:val="hybridMultilevel"/>
    <w:tmpl w:val="7556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6A"/>
    <w:rsid w:val="00005FC6"/>
    <w:rsid w:val="00016063"/>
    <w:rsid w:val="0003574B"/>
    <w:rsid w:val="00042D2D"/>
    <w:rsid w:val="00044FE1"/>
    <w:rsid w:val="000517BB"/>
    <w:rsid w:val="00051BFF"/>
    <w:rsid w:val="000527D9"/>
    <w:rsid w:val="00053220"/>
    <w:rsid w:val="000625B5"/>
    <w:rsid w:val="00065311"/>
    <w:rsid w:val="00072AF0"/>
    <w:rsid w:val="00086583"/>
    <w:rsid w:val="00092CD6"/>
    <w:rsid w:val="00096C43"/>
    <w:rsid w:val="000A7579"/>
    <w:rsid w:val="000B43BA"/>
    <w:rsid w:val="000B5520"/>
    <w:rsid w:val="000C4035"/>
    <w:rsid w:val="000D28A7"/>
    <w:rsid w:val="00112519"/>
    <w:rsid w:val="00131B07"/>
    <w:rsid w:val="001333F3"/>
    <w:rsid w:val="001538D0"/>
    <w:rsid w:val="001710E7"/>
    <w:rsid w:val="001748FE"/>
    <w:rsid w:val="00182FF5"/>
    <w:rsid w:val="001911BC"/>
    <w:rsid w:val="00191754"/>
    <w:rsid w:val="0019241B"/>
    <w:rsid w:val="00192D8B"/>
    <w:rsid w:val="0019447B"/>
    <w:rsid w:val="001C0B87"/>
    <w:rsid w:val="001E1DEE"/>
    <w:rsid w:val="00206471"/>
    <w:rsid w:val="00250E29"/>
    <w:rsid w:val="00252735"/>
    <w:rsid w:val="00257BEE"/>
    <w:rsid w:val="00260502"/>
    <w:rsid w:val="00292328"/>
    <w:rsid w:val="00292B43"/>
    <w:rsid w:val="002A2D74"/>
    <w:rsid w:val="002A4FA3"/>
    <w:rsid w:val="002A7165"/>
    <w:rsid w:val="002B5D6B"/>
    <w:rsid w:val="002C5272"/>
    <w:rsid w:val="002D17C2"/>
    <w:rsid w:val="002D3404"/>
    <w:rsid w:val="002D4A08"/>
    <w:rsid w:val="002F1FA0"/>
    <w:rsid w:val="002F527D"/>
    <w:rsid w:val="003035A7"/>
    <w:rsid w:val="00324B5B"/>
    <w:rsid w:val="0032585F"/>
    <w:rsid w:val="0032680B"/>
    <w:rsid w:val="0033527B"/>
    <w:rsid w:val="00340592"/>
    <w:rsid w:val="00355A9C"/>
    <w:rsid w:val="0035621D"/>
    <w:rsid w:val="00380033"/>
    <w:rsid w:val="003920A5"/>
    <w:rsid w:val="003A5F22"/>
    <w:rsid w:val="003B096A"/>
    <w:rsid w:val="003B4A24"/>
    <w:rsid w:val="003B615F"/>
    <w:rsid w:val="003C159E"/>
    <w:rsid w:val="003C57F4"/>
    <w:rsid w:val="003E2BD0"/>
    <w:rsid w:val="003E49E4"/>
    <w:rsid w:val="003F1478"/>
    <w:rsid w:val="003F14FA"/>
    <w:rsid w:val="00404CB9"/>
    <w:rsid w:val="004151AA"/>
    <w:rsid w:val="004441EA"/>
    <w:rsid w:val="00450A40"/>
    <w:rsid w:val="004543EE"/>
    <w:rsid w:val="0046161C"/>
    <w:rsid w:val="004858F8"/>
    <w:rsid w:val="004A1761"/>
    <w:rsid w:val="004A5243"/>
    <w:rsid w:val="004A7194"/>
    <w:rsid w:val="004B4A57"/>
    <w:rsid w:val="004D7A98"/>
    <w:rsid w:val="004E3E68"/>
    <w:rsid w:val="004F6DEC"/>
    <w:rsid w:val="004F7096"/>
    <w:rsid w:val="00535B47"/>
    <w:rsid w:val="0055453C"/>
    <w:rsid w:val="0056280C"/>
    <w:rsid w:val="00565E29"/>
    <w:rsid w:val="00567675"/>
    <w:rsid w:val="00584554"/>
    <w:rsid w:val="00592585"/>
    <w:rsid w:val="005A13E5"/>
    <w:rsid w:val="005C4F7F"/>
    <w:rsid w:val="005D2C84"/>
    <w:rsid w:val="005E1D56"/>
    <w:rsid w:val="00605F49"/>
    <w:rsid w:val="0060673C"/>
    <w:rsid w:val="006267A9"/>
    <w:rsid w:val="006300B8"/>
    <w:rsid w:val="00630D07"/>
    <w:rsid w:val="00640E39"/>
    <w:rsid w:val="006467D4"/>
    <w:rsid w:val="006543DE"/>
    <w:rsid w:val="00656E39"/>
    <w:rsid w:val="00680A1D"/>
    <w:rsid w:val="0069146F"/>
    <w:rsid w:val="0069647A"/>
    <w:rsid w:val="006A1013"/>
    <w:rsid w:val="006B782F"/>
    <w:rsid w:val="006D7E16"/>
    <w:rsid w:val="006D7FCD"/>
    <w:rsid w:val="006F4C94"/>
    <w:rsid w:val="007008F9"/>
    <w:rsid w:val="00702BE6"/>
    <w:rsid w:val="0072090B"/>
    <w:rsid w:val="00731298"/>
    <w:rsid w:val="00731497"/>
    <w:rsid w:val="007367DE"/>
    <w:rsid w:val="0074496E"/>
    <w:rsid w:val="00752DA2"/>
    <w:rsid w:val="00753216"/>
    <w:rsid w:val="00761D6E"/>
    <w:rsid w:val="00795E7C"/>
    <w:rsid w:val="00796EF2"/>
    <w:rsid w:val="007A040D"/>
    <w:rsid w:val="007A2307"/>
    <w:rsid w:val="007B6DE6"/>
    <w:rsid w:val="007C3F40"/>
    <w:rsid w:val="007E212B"/>
    <w:rsid w:val="007E5116"/>
    <w:rsid w:val="007E6FDB"/>
    <w:rsid w:val="007F5B87"/>
    <w:rsid w:val="007F6F73"/>
    <w:rsid w:val="007F7C42"/>
    <w:rsid w:val="00807B68"/>
    <w:rsid w:val="00810E29"/>
    <w:rsid w:val="00824A61"/>
    <w:rsid w:val="00825645"/>
    <w:rsid w:val="008324CD"/>
    <w:rsid w:val="008375FB"/>
    <w:rsid w:val="008379F0"/>
    <w:rsid w:val="008418A1"/>
    <w:rsid w:val="008561EB"/>
    <w:rsid w:val="008640CA"/>
    <w:rsid w:val="008647A1"/>
    <w:rsid w:val="0087573D"/>
    <w:rsid w:val="008804C3"/>
    <w:rsid w:val="008815A1"/>
    <w:rsid w:val="0088385A"/>
    <w:rsid w:val="008924F4"/>
    <w:rsid w:val="008A15D0"/>
    <w:rsid w:val="008A77F7"/>
    <w:rsid w:val="008C3612"/>
    <w:rsid w:val="00907799"/>
    <w:rsid w:val="00911BA7"/>
    <w:rsid w:val="00937B8F"/>
    <w:rsid w:val="00953ADD"/>
    <w:rsid w:val="009628AF"/>
    <w:rsid w:val="00964E12"/>
    <w:rsid w:val="0097067B"/>
    <w:rsid w:val="00972297"/>
    <w:rsid w:val="00974C2E"/>
    <w:rsid w:val="00975854"/>
    <w:rsid w:val="00977D00"/>
    <w:rsid w:val="009854B5"/>
    <w:rsid w:val="00990C0F"/>
    <w:rsid w:val="0099250A"/>
    <w:rsid w:val="009A0A1D"/>
    <w:rsid w:val="009A1F7D"/>
    <w:rsid w:val="009D190C"/>
    <w:rsid w:val="009F3FED"/>
    <w:rsid w:val="009F4F8F"/>
    <w:rsid w:val="00A0793B"/>
    <w:rsid w:val="00A26767"/>
    <w:rsid w:val="00A31DCA"/>
    <w:rsid w:val="00A33DEC"/>
    <w:rsid w:val="00A345C3"/>
    <w:rsid w:val="00A34B00"/>
    <w:rsid w:val="00A35B84"/>
    <w:rsid w:val="00A365A3"/>
    <w:rsid w:val="00A36F7A"/>
    <w:rsid w:val="00A43DF8"/>
    <w:rsid w:val="00A60904"/>
    <w:rsid w:val="00A84028"/>
    <w:rsid w:val="00AC3660"/>
    <w:rsid w:val="00AC3A1A"/>
    <w:rsid w:val="00AC6A04"/>
    <w:rsid w:val="00AD0417"/>
    <w:rsid w:val="00AE7632"/>
    <w:rsid w:val="00B43160"/>
    <w:rsid w:val="00B51D32"/>
    <w:rsid w:val="00B72603"/>
    <w:rsid w:val="00B753BB"/>
    <w:rsid w:val="00B76773"/>
    <w:rsid w:val="00B80706"/>
    <w:rsid w:val="00B9643A"/>
    <w:rsid w:val="00BA20FE"/>
    <w:rsid w:val="00BA5659"/>
    <w:rsid w:val="00BC32F4"/>
    <w:rsid w:val="00BC6136"/>
    <w:rsid w:val="00BD097A"/>
    <w:rsid w:val="00BD0BCE"/>
    <w:rsid w:val="00BD366C"/>
    <w:rsid w:val="00BD3B6F"/>
    <w:rsid w:val="00BD492C"/>
    <w:rsid w:val="00BE4F78"/>
    <w:rsid w:val="00BE7976"/>
    <w:rsid w:val="00C00B25"/>
    <w:rsid w:val="00C04CE0"/>
    <w:rsid w:val="00C062F2"/>
    <w:rsid w:val="00C0759A"/>
    <w:rsid w:val="00C14C92"/>
    <w:rsid w:val="00C16808"/>
    <w:rsid w:val="00C30455"/>
    <w:rsid w:val="00C34657"/>
    <w:rsid w:val="00C34C10"/>
    <w:rsid w:val="00C41201"/>
    <w:rsid w:val="00C430E7"/>
    <w:rsid w:val="00C50970"/>
    <w:rsid w:val="00C50FDF"/>
    <w:rsid w:val="00C53788"/>
    <w:rsid w:val="00C5389F"/>
    <w:rsid w:val="00C8178A"/>
    <w:rsid w:val="00C81C83"/>
    <w:rsid w:val="00C82868"/>
    <w:rsid w:val="00CB732D"/>
    <w:rsid w:val="00CC21AA"/>
    <w:rsid w:val="00CC3F78"/>
    <w:rsid w:val="00CD16F1"/>
    <w:rsid w:val="00CD2745"/>
    <w:rsid w:val="00CF0B9D"/>
    <w:rsid w:val="00CF3A55"/>
    <w:rsid w:val="00CF5A0F"/>
    <w:rsid w:val="00D0008D"/>
    <w:rsid w:val="00D03A9A"/>
    <w:rsid w:val="00D13E9B"/>
    <w:rsid w:val="00D33CC8"/>
    <w:rsid w:val="00D41D8D"/>
    <w:rsid w:val="00D460FC"/>
    <w:rsid w:val="00D555BF"/>
    <w:rsid w:val="00D60565"/>
    <w:rsid w:val="00D63DFE"/>
    <w:rsid w:val="00D64D04"/>
    <w:rsid w:val="00D83EA0"/>
    <w:rsid w:val="00D936F4"/>
    <w:rsid w:val="00DE2DC8"/>
    <w:rsid w:val="00DE731E"/>
    <w:rsid w:val="00DF3393"/>
    <w:rsid w:val="00DF5C5D"/>
    <w:rsid w:val="00E06F6F"/>
    <w:rsid w:val="00E12BCC"/>
    <w:rsid w:val="00E35C3C"/>
    <w:rsid w:val="00E45FB4"/>
    <w:rsid w:val="00E557F2"/>
    <w:rsid w:val="00E61BDE"/>
    <w:rsid w:val="00E8573A"/>
    <w:rsid w:val="00E9161F"/>
    <w:rsid w:val="00EA0FD6"/>
    <w:rsid w:val="00EA1B9C"/>
    <w:rsid w:val="00EA6808"/>
    <w:rsid w:val="00EC0581"/>
    <w:rsid w:val="00EC6879"/>
    <w:rsid w:val="00ED4D1A"/>
    <w:rsid w:val="00EE4487"/>
    <w:rsid w:val="00EF4374"/>
    <w:rsid w:val="00F23EFF"/>
    <w:rsid w:val="00F277F0"/>
    <w:rsid w:val="00F37C2E"/>
    <w:rsid w:val="00F54A2C"/>
    <w:rsid w:val="00F5685B"/>
    <w:rsid w:val="00F571FD"/>
    <w:rsid w:val="00F730FD"/>
    <w:rsid w:val="00F801D8"/>
    <w:rsid w:val="00F95BD3"/>
    <w:rsid w:val="00FA6D14"/>
    <w:rsid w:val="00FB2049"/>
    <w:rsid w:val="00FB6F76"/>
    <w:rsid w:val="00FC264A"/>
    <w:rsid w:val="00FC28DF"/>
    <w:rsid w:val="00FD75F1"/>
    <w:rsid w:val="00FD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C3C"/>
    <w:rPr>
      <w:sz w:val="24"/>
      <w:szCs w:val="24"/>
    </w:rPr>
  </w:style>
  <w:style w:type="paragraph" w:styleId="Heading4">
    <w:name w:val="heading 4"/>
    <w:basedOn w:val="Normal"/>
    <w:qFormat/>
    <w:rsid w:val="002D17C2"/>
    <w:pPr>
      <w:spacing w:before="100" w:beforeAutospacing="1" w:after="100" w:afterAutospacing="1"/>
      <w:outlineLvl w:val="3"/>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7C2"/>
    <w:pPr>
      <w:spacing w:before="100" w:beforeAutospacing="1" w:after="100" w:afterAutospacing="1"/>
    </w:pPr>
    <w:rPr>
      <w:rFonts w:ascii="Arial" w:hAnsi="Arial" w:cs="Arial"/>
      <w:color w:val="000000"/>
      <w:sz w:val="20"/>
      <w:szCs w:val="20"/>
    </w:rPr>
  </w:style>
  <w:style w:type="character" w:styleId="Strong">
    <w:name w:val="Strong"/>
    <w:basedOn w:val="DefaultParagraphFont"/>
    <w:qFormat/>
    <w:rsid w:val="002D17C2"/>
    <w:rPr>
      <w:b/>
      <w:bCs/>
    </w:rPr>
  </w:style>
  <w:style w:type="paragraph" w:styleId="BodyTextIndent">
    <w:name w:val="Body Text Indent"/>
    <w:basedOn w:val="Normal"/>
    <w:rsid w:val="002D17C2"/>
    <w:pPr>
      <w:spacing w:before="100" w:beforeAutospacing="1" w:after="100" w:afterAutospacing="1"/>
    </w:pPr>
    <w:rPr>
      <w:rFonts w:ascii="Arial" w:hAnsi="Arial" w:cs="Arial"/>
      <w:color w:val="000000"/>
      <w:sz w:val="20"/>
      <w:szCs w:val="20"/>
    </w:rPr>
  </w:style>
  <w:style w:type="paragraph" w:styleId="BalloonText">
    <w:name w:val="Balloon Text"/>
    <w:basedOn w:val="Normal"/>
    <w:semiHidden/>
    <w:rsid w:val="00FB2049"/>
    <w:rPr>
      <w:rFonts w:ascii="Tahoma" w:hAnsi="Tahoma" w:cs="Tahoma"/>
      <w:sz w:val="16"/>
      <w:szCs w:val="16"/>
    </w:rPr>
  </w:style>
  <w:style w:type="paragraph" w:styleId="DocumentMap">
    <w:name w:val="Document Map"/>
    <w:basedOn w:val="Normal"/>
    <w:semiHidden/>
    <w:rsid w:val="00565E29"/>
    <w:pPr>
      <w:shd w:val="clear" w:color="auto" w:fill="000080"/>
    </w:pPr>
    <w:rPr>
      <w:rFonts w:ascii="Tahoma" w:hAnsi="Tahoma" w:cs="Tahoma"/>
      <w:sz w:val="20"/>
      <w:szCs w:val="20"/>
    </w:rPr>
  </w:style>
  <w:style w:type="paragraph" w:styleId="Header">
    <w:name w:val="header"/>
    <w:basedOn w:val="Normal"/>
    <w:rsid w:val="00FD7888"/>
    <w:pPr>
      <w:tabs>
        <w:tab w:val="center" w:pos="4320"/>
        <w:tab w:val="right" w:pos="8640"/>
      </w:tabs>
    </w:pPr>
  </w:style>
  <w:style w:type="paragraph" w:styleId="Footer">
    <w:name w:val="footer"/>
    <w:basedOn w:val="Normal"/>
    <w:rsid w:val="00FD7888"/>
    <w:pPr>
      <w:tabs>
        <w:tab w:val="center" w:pos="4320"/>
        <w:tab w:val="right" w:pos="8640"/>
      </w:tabs>
    </w:pPr>
  </w:style>
  <w:style w:type="character" w:styleId="Hyperlink">
    <w:name w:val="Hyperlink"/>
    <w:basedOn w:val="DefaultParagraphFont"/>
    <w:rsid w:val="00535B47"/>
    <w:rPr>
      <w:color w:val="0000FF"/>
      <w:u w:val="single"/>
    </w:rPr>
  </w:style>
  <w:style w:type="paragraph" w:styleId="ListParagraph">
    <w:name w:val="List Paragraph"/>
    <w:basedOn w:val="Normal"/>
    <w:uiPriority w:val="34"/>
    <w:qFormat/>
    <w:rsid w:val="004D7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C3C"/>
    <w:rPr>
      <w:sz w:val="24"/>
      <w:szCs w:val="24"/>
    </w:rPr>
  </w:style>
  <w:style w:type="paragraph" w:styleId="Heading4">
    <w:name w:val="heading 4"/>
    <w:basedOn w:val="Normal"/>
    <w:qFormat/>
    <w:rsid w:val="002D17C2"/>
    <w:pPr>
      <w:spacing w:before="100" w:beforeAutospacing="1" w:after="100" w:afterAutospacing="1"/>
      <w:outlineLvl w:val="3"/>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7C2"/>
    <w:pPr>
      <w:spacing w:before="100" w:beforeAutospacing="1" w:after="100" w:afterAutospacing="1"/>
    </w:pPr>
    <w:rPr>
      <w:rFonts w:ascii="Arial" w:hAnsi="Arial" w:cs="Arial"/>
      <w:color w:val="000000"/>
      <w:sz w:val="20"/>
      <w:szCs w:val="20"/>
    </w:rPr>
  </w:style>
  <w:style w:type="character" w:styleId="Strong">
    <w:name w:val="Strong"/>
    <w:basedOn w:val="DefaultParagraphFont"/>
    <w:qFormat/>
    <w:rsid w:val="002D17C2"/>
    <w:rPr>
      <w:b/>
      <w:bCs/>
    </w:rPr>
  </w:style>
  <w:style w:type="paragraph" w:styleId="BodyTextIndent">
    <w:name w:val="Body Text Indent"/>
    <w:basedOn w:val="Normal"/>
    <w:rsid w:val="002D17C2"/>
    <w:pPr>
      <w:spacing w:before="100" w:beforeAutospacing="1" w:after="100" w:afterAutospacing="1"/>
    </w:pPr>
    <w:rPr>
      <w:rFonts w:ascii="Arial" w:hAnsi="Arial" w:cs="Arial"/>
      <w:color w:val="000000"/>
      <w:sz w:val="20"/>
      <w:szCs w:val="20"/>
    </w:rPr>
  </w:style>
  <w:style w:type="paragraph" w:styleId="BalloonText">
    <w:name w:val="Balloon Text"/>
    <w:basedOn w:val="Normal"/>
    <w:semiHidden/>
    <w:rsid w:val="00FB2049"/>
    <w:rPr>
      <w:rFonts w:ascii="Tahoma" w:hAnsi="Tahoma" w:cs="Tahoma"/>
      <w:sz w:val="16"/>
      <w:szCs w:val="16"/>
    </w:rPr>
  </w:style>
  <w:style w:type="paragraph" w:styleId="DocumentMap">
    <w:name w:val="Document Map"/>
    <w:basedOn w:val="Normal"/>
    <w:semiHidden/>
    <w:rsid w:val="00565E29"/>
    <w:pPr>
      <w:shd w:val="clear" w:color="auto" w:fill="000080"/>
    </w:pPr>
    <w:rPr>
      <w:rFonts w:ascii="Tahoma" w:hAnsi="Tahoma" w:cs="Tahoma"/>
      <w:sz w:val="20"/>
      <w:szCs w:val="20"/>
    </w:rPr>
  </w:style>
  <w:style w:type="paragraph" w:styleId="Header">
    <w:name w:val="header"/>
    <w:basedOn w:val="Normal"/>
    <w:rsid w:val="00FD7888"/>
    <w:pPr>
      <w:tabs>
        <w:tab w:val="center" w:pos="4320"/>
        <w:tab w:val="right" w:pos="8640"/>
      </w:tabs>
    </w:pPr>
  </w:style>
  <w:style w:type="paragraph" w:styleId="Footer">
    <w:name w:val="footer"/>
    <w:basedOn w:val="Normal"/>
    <w:rsid w:val="00FD7888"/>
    <w:pPr>
      <w:tabs>
        <w:tab w:val="center" w:pos="4320"/>
        <w:tab w:val="right" w:pos="8640"/>
      </w:tabs>
    </w:pPr>
  </w:style>
  <w:style w:type="character" w:styleId="Hyperlink">
    <w:name w:val="Hyperlink"/>
    <w:basedOn w:val="DefaultParagraphFont"/>
    <w:rsid w:val="00535B47"/>
    <w:rPr>
      <w:color w:val="0000FF"/>
      <w:u w:val="single"/>
    </w:rPr>
  </w:style>
  <w:style w:type="paragraph" w:styleId="ListParagraph">
    <w:name w:val="List Paragraph"/>
    <w:basedOn w:val="Normal"/>
    <w:uiPriority w:val="34"/>
    <w:qFormat/>
    <w:rsid w:val="004D7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99D1-463C-4E5D-B98F-CA0BB4CC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vt:lpstr>
    </vt:vector>
  </TitlesOfParts>
  <Company>Baldwin-Wallace College</Company>
  <LinksUpToDate>false</LinksUpToDate>
  <CharactersWithSpaces>4829</CharactersWithSpaces>
  <SharedDoc>false</SharedDoc>
  <HLinks>
    <vt:vector size="12" baseType="variant">
      <vt:variant>
        <vt:i4>7471144</vt:i4>
      </vt:variant>
      <vt:variant>
        <vt:i4>3</vt:i4>
      </vt:variant>
      <vt:variant>
        <vt:i4>0</vt:i4>
      </vt:variant>
      <vt:variant>
        <vt:i4>5</vt:i4>
      </vt:variant>
      <vt:variant>
        <vt:lpwstr>http://www.bw.edu/academics/mth/Placement/</vt:lpwstr>
      </vt:variant>
      <vt:variant>
        <vt:lpwstr/>
      </vt:variant>
      <vt:variant>
        <vt:i4>3145766</vt:i4>
      </vt:variant>
      <vt:variant>
        <vt:i4>0</vt:i4>
      </vt:variant>
      <vt:variant>
        <vt:i4>0</vt:i4>
      </vt:variant>
      <vt:variant>
        <vt:i4>5</vt:i4>
      </vt:variant>
      <vt:variant>
        <vt:lpwstr>http://www.bw.edu/apply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creator>Sandy Rosch</dc:creator>
  <cp:lastModifiedBy>Sir Marty Yonkof</cp:lastModifiedBy>
  <cp:revision>6</cp:revision>
  <cp:lastPrinted>2010-01-29T19:32:00Z</cp:lastPrinted>
  <dcterms:created xsi:type="dcterms:W3CDTF">2015-02-06T19:50:00Z</dcterms:created>
  <dcterms:modified xsi:type="dcterms:W3CDTF">2015-02-06T20:00:00Z</dcterms:modified>
</cp:coreProperties>
</file>